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89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сентября 2015 г. N 613н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"Педагог д</w:t>
        </w:r>
        <w:r>
          <w:rPr>
            <w:rStyle w:val="a4"/>
            <w:b w:val="0"/>
            <w:bCs w:val="0"/>
          </w:rPr>
          <w:t>ополнительного образования детей и взрослых"</w:t>
        </w:r>
      </w:hyperlink>
    </w:p>
    <w:p w:rsidR="00000000" w:rsidRDefault="000E4893"/>
    <w:p w:rsidR="00000000" w:rsidRDefault="000E4893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5266), приказываю:</w:t>
      </w:r>
    </w:p>
    <w:p w:rsidR="00000000" w:rsidRDefault="000E4893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"Педагог дополнительного образования детей и взрослых".</w:t>
      </w:r>
    </w:p>
    <w:p w:rsidR="00000000" w:rsidRDefault="000E4893">
      <w:bookmarkStart w:id="1" w:name="sub_2"/>
      <w:bookmarkEnd w:id="0"/>
      <w:r>
        <w:t xml:space="preserve">2. Установить, что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"Педагог дополнительного образования детей</w:t>
      </w:r>
      <w:r>
        <w:t xml:space="preserve">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</w:t>
      </w:r>
      <w:r>
        <w:t>января 2017 года.</w:t>
      </w:r>
    </w:p>
    <w:bookmarkEnd w:id="1"/>
    <w:p w:rsidR="00000000" w:rsidRDefault="000E489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E4893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E4893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0E4893"/>
    <w:p w:rsidR="00000000" w:rsidRDefault="000E4893">
      <w:pPr>
        <w:pStyle w:val="afff2"/>
      </w:pPr>
      <w:r>
        <w:t>Зарегистрировано в Минюсте РФ 24 сентября 2015 г.</w:t>
      </w:r>
      <w:r>
        <w:br/>
        <w:t>Регистрационный N 38994</w:t>
      </w:r>
    </w:p>
    <w:p w:rsidR="00000000" w:rsidRDefault="000E4893"/>
    <w:p w:rsidR="00000000" w:rsidRDefault="000E4893">
      <w:pPr>
        <w:pStyle w:val="afa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ГАРАНТ:</w:t>
      </w:r>
    </w:p>
    <w:bookmarkEnd w:id="2"/>
    <w:p w:rsidR="00000000" w:rsidRDefault="000E4893">
      <w:pPr>
        <w:pStyle w:val="afa"/>
      </w:pPr>
      <w:r>
        <w:t xml:space="preserve">Профессиональный стандарт </w:t>
      </w:r>
      <w:hyperlink w:anchor="sub_2" w:history="1">
        <w:r>
          <w:rPr>
            <w:rStyle w:val="a4"/>
          </w:rPr>
          <w:t>применяется</w:t>
        </w:r>
      </w:hyperlink>
      <w:r>
        <w:t xml:space="preserve"> с 1 января 2017 г.</w:t>
      </w:r>
    </w:p>
    <w:p w:rsidR="00000000" w:rsidRDefault="000E4893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0E4893">
      <w:pPr>
        <w:pStyle w:val="afa"/>
      </w:pPr>
      <w:r>
        <w:t>См.:</w:t>
      </w:r>
    </w:p>
    <w:p w:rsidR="00000000" w:rsidRDefault="000E4893">
      <w:pPr>
        <w:pStyle w:val="afa"/>
      </w:pPr>
      <w:hyperlink r:id="rId8" w:history="1">
        <w:r>
          <w:rPr>
            <w:rStyle w:val="a4"/>
          </w:rPr>
          <w:t>должностную инструкцию</w:t>
        </w:r>
      </w:hyperlink>
      <w:r>
        <w:t xml:space="preserve"> преподавателя (преподавание по дополнительным общеобразовательным программ</w:t>
      </w:r>
      <w:r>
        <w:t>ам)</w:t>
      </w:r>
    </w:p>
    <w:p w:rsidR="00000000" w:rsidRDefault="000E4893">
      <w:pPr>
        <w:pStyle w:val="afa"/>
      </w:pPr>
      <w:hyperlink r:id="rId9" w:history="1">
        <w:r>
          <w:rPr>
            <w:rStyle w:val="a4"/>
          </w:rPr>
          <w:t>должностную инструкцию</w:t>
        </w:r>
      </w:hyperlink>
      <w:r>
        <w:t xml:space="preserve"> старшего педагога дополнительного образования</w:t>
      </w:r>
    </w:p>
    <w:p w:rsidR="00000000" w:rsidRDefault="000E4893">
      <w:pPr>
        <w:pStyle w:val="afa"/>
      </w:pPr>
      <w:hyperlink r:id="rId10" w:history="1">
        <w:r>
          <w:rPr>
            <w:rStyle w:val="a4"/>
          </w:rPr>
          <w:t>должностную инструкцию</w:t>
        </w:r>
      </w:hyperlink>
      <w:r>
        <w:t xml:space="preserve"> педагога дополните</w:t>
      </w:r>
      <w:r>
        <w:t>льного образования</w:t>
      </w:r>
    </w:p>
    <w:p w:rsidR="00000000" w:rsidRDefault="000E4893">
      <w:pPr>
        <w:pStyle w:val="afa"/>
      </w:pPr>
      <w:hyperlink r:id="rId11" w:history="1">
        <w:r>
          <w:rPr>
            <w:rStyle w:val="a4"/>
          </w:rPr>
          <w:t>должностную инструкцию</w:t>
        </w:r>
      </w:hyperlink>
      <w:r>
        <w:t xml:space="preserve"> педагога-организатора</w:t>
      </w:r>
    </w:p>
    <w:p w:rsidR="00000000" w:rsidRDefault="000E4893">
      <w:pPr>
        <w:pStyle w:val="afa"/>
      </w:pPr>
      <w:hyperlink r:id="rId12" w:history="1">
        <w:r>
          <w:rPr>
            <w:rStyle w:val="a4"/>
          </w:rPr>
          <w:t>должностную инструкцию</w:t>
        </w:r>
      </w:hyperlink>
      <w:r>
        <w:t xml:space="preserve"> старшего тренера-преподавателя</w:t>
      </w:r>
    </w:p>
    <w:p w:rsidR="00000000" w:rsidRDefault="000E4893">
      <w:pPr>
        <w:pStyle w:val="afa"/>
      </w:pPr>
      <w:hyperlink r:id="rId13" w:history="1">
        <w:r>
          <w:rPr>
            <w:rStyle w:val="a4"/>
          </w:rPr>
          <w:t>должностную инструкцию</w:t>
        </w:r>
      </w:hyperlink>
      <w:r>
        <w:t xml:space="preserve"> тренера-преподавателя</w:t>
      </w:r>
    </w:p>
    <w:p w:rsidR="00000000" w:rsidRDefault="000E4893">
      <w:pPr>
        <w:pStyle w:val="afa"/>
      </w:pPr>
      <w:hyperlink r:id="rId14" w:history="1">
        <w:r>
          <w:rPr>
            <w:rStyle w:val="a4"/>
          </w:rPr>
          <w:t>должностную инструкцию</w:t>
        </w:r>
      </w:hyperlink>
      <w:r>
        <w:t xml:space="preserve"> методиста</w:t>
      </w:r>
    </w:p>
    <w:p w:rsidR="00000000" w:rsidRDefault="000E4893">
      <w:pPr>
        <w:pStyle w:val="afa"/>
      </w:pPr>
    </w:p>
    <w:p w:rsidR="00000000" w:rsidRDefault="000E4893">
      <w:pPr>
        <w:pStyle w:val="1"/>
      </w:pPr>
      <w:r>
        <w:t>Про</w:t>
      </w:r>
      <w:r>
        <w:t>фессиональный стандарт</w:t>
      </w:r>
      <w:r>
        <w:br/>
        <w:t>Педагог дополнительного образования детей и взрослых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8 сентября 2015 г. N 613н)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2"/>
        <w:gridCol w:w="2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0E4893"/>
    <w:p w:rsidR="00000000" w:rsidRDefault="000E4893">
      <w:pPr>
        <w:pStyle w:val="1"/>
      </w:pPr>
      <w:bookmarkStart w:id="3" w:name="sub_100"/>
      <w:r>
        <w:t>I. Общие сведения</w:t>
      </w:r>
    </w:p>
    <w:bookmarkEnd w:id="3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5"/>
        <w:gridCol w:w="268"/>
        <w:gridCol w:w="1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01.003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0E4893"/>
    <w:p w:rsidR="00000000" w:rsidRDefault="000E4893">
      <w:r>
        <w:t>Основная цель вида профессиональной деятельности: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</w:t>
            </w:r>
            <w:r>
              <w:t>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000000" w:rsidRDefault="000E4893"/>
    <w:p w:rsidR="00000000" w:rsidRDefault="000E4893">
      <w:r>
        <w:t>Группа занятий: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7"/>
        <w:gridCol w:w="3377"/>
        <w:gridCol w:w="1727"/>
        <w:gridCol w:w="3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15" w:history="1">
              <w:r>
                <w:rPr>
                  <w:rStyle w:val="a4"/>
                </w:rPr>
                <w:t>2351</w:t>
              </w:r>
            </w:hyperlink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Специалисты по методике обучения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16" w:history="1">
              <w:r>
                <w:rPr>
                  <w:rStyle w:val="a4"/>
                </w:rPr>
                <w:t>2357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 xml:space="preserve">(код </w:t>
            </w:r>
            <w:hyperlink r:id="rId17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 xml:space="preserve">(код </w:t>
            </w:r>
            <w:hyperlink r:id="rId18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0E4893"/>
    <w:p w:rsidR="00000000" w:rsidRDefault="000E4893">
      <w:r>
        <w:t>Отнесение к видам экономической деятельности: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3"/>
        <w:gridCol w:w="7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19" w:history="1">
              <w:r>
                <w:rPr>
                  <w:rStyle w:val="a4"/>
                </w:rPr>
                <w:t>85.41</w:t>
              </w:r>
            </w:hyperlink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Образование дополнительное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0E4893"/>
    <w:p w:rsidR="00000000" w:rsidRDefault="000E489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0E4893">
      <w:pPr>
        <w:pStyle w:val="1"/>
      </w:pPr>
      <w:bookmarkStart w:id="4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4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3669"/>
        <w:gridCol w:w="1696"/>
        <w:gridCol w:w="5678"/>
        <w:gridCol w:w="1723"/>
        <w:gridCol w:w="1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Преподавание по дополнительным общеобразовательным программам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А/03.6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А/04.6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А/05.6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В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Организационно-методическое обеспечение </w:t>
            </w:r>
            <w:r>
              <w:lastRenderedPageBreak/>
              <w:t>реализации дополнительных общеобразовательных программ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lastRenderedPageBreak/>
              <w:t>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Организация и проведение исследований рынка услуг дополнительного образования </w:t>
            </w:r>
            <w:r>
              <w:lastRenderedPageBreak/>
              <w:t>детей и взрослых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lastRenderedPageBreak/>
              <w:t>В/01.6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В/03.6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С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С/03.6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p w:rsidR="00000000" w:rsidRDefault="000E4893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0E4893">
      <w:pPr>
        <w:pStyle w:val="1"/>
      </w:pPr>
      <w:bookmarkStart w:id="5" w:name="sub_300"/>
      <w:r>
        <w:lastRenderedPageBreak/>
        <w:t>III. Характеристика обобщенных трудовых функций</w:t>
      </w:r>
    </w:p>
    <w:bookmarkEnd w:id="5"/>
    <w:p w:rsidR="00000000" w:rsidRDefault="000E4893"/>
    <w:p w:rsidR="00000000" w:rsidRDefault="000E4893">
      <w:bookmarkStart w:id="6" w:name="sub_31"/>
      <w:r>
        <w:t>3.1. Обобщенная трудовая функция</w:t>
      </w:r>
    </w:p>
    <w:bookmarkEnd w:id="6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4"/>
        <w:gridCol w:w="7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Возможные</w:t>
            </w:r>
          </w:p>
          <w:p w:rsidR="00000000" w:rsidRDefault="000E4893">
            <w:pPr>
              <w:pStyle w:val="afff2"/>
            </w:pPr>
            <w:r>
              <w:t>наименования</w:t>
            </w:r>
          </w:p>
          <w:p w:rsidR="00000000" w:rsidRDefault="000E4893">
            <w:pPr>
              <w:pStyle w:val="afff2"/>
            </w:pPr>
            <w:r>
              <w:t>должностей,</w:t>
            </w:r>
          </w:p>
          <w:p w:rsidR="00000000" w:rsidRDefault="000E4893">
            <w:pPr>
              <w:pStyle w:val="afff2"/>
            </w:pPr>
            <w:r>
              <w:t>профессий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Педагог дополнительного образования</w:t>
            </w:r>
          </w:p>
          <w:p w:rsidR="00000000" w:rsidRDefault="000E4893">
            <w:pPr>
              <w:pStyle w:val="afff2"/>
            </w:pPr>
            <w:r>
              <w:t>Старший педагог дополнительного образования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0E4893">
            <w:pPr>
              <w:pStyle w:val="afff2"/>
            </w:pPr>
            <w:r>
              <w:t>Тренер-преподаватель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0E4893">
            <w:pPr>
              <w:pStyle w:val="afff2"/>
            </w:pPr>
            <w:r>
              <w:t>Старший тренер-преподаватель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  <w:p w:rsidR="00000000" w:rsidRDefault="000E4893">
            <w:pPr>
              <w:pStyle w:val="afff2"/>
            </w:pPr>
            <w:r>
              <w:t>Преподаватель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</w:t>
            </w:r>
            <w:r>
              <w:t>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000000" w:rsidRDefault="000E4893">
            <w:pPr>
              <w:pStyle w:val="afff2"/>
            </w:pPr>
            <w:r>
              <w:t>Дополнительное профессиональное</w:t>
            </w:r>
            <w:r>
              <w:t xml:space="preserve">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000000" w:rsidRDefault="000E4893">
            <w:pPr>
              <w:pStyle w:val="afff2"/>
            </w:pPr>
            <w:r>
              <w:t>При отсутствии педагог</w:t>
            </w:r>
            <w:r>
              <w:t>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 Рекомендуется обучение по дополнительным профессиональным программам по профилю педагогиче</w:t>
            </w:r>
            <w:r>
              <w:t>ской деятельности не реже чем один раз в три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lastRenderedPageBreak/>
              <w:t xml:space="preserve">Для старшего педагога дополнительного образования и </w:t>
            </w:r>
            <w:r>
              <w:lastRenderedPageBreak/>
              <w:t>старшего тренера - преподавателя стаж работы по специальности не менее двух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</w:t>
            </w:r>
            <w:r>
              <w:t>тсутствие ограничений на занятие педагогической деятельностью, установленных законодательством Российской Федерации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  <w:p w:rsidR="00000000" w:rsidRDefault="000E489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</w:t>
            </w:r>
            <w:r>
              <w:t>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1010" w:history="1">
              <w:r>
                <w:rPr>
                  <w:rStyle w:val="a4"/>
                </w:rPr>
                <w:t>*(10)</w:t>
              </w:r>
            </w:hyperlink>
          </w:p>
          <w:p w:rsidR="00000000" w:rsidRDefault="000E4893">
            <w:pPr>
              <w:pStyle w:val="afff2"/>
            </w:pPr>
            <w:r>
              <w:t>Прохождение в установленном законодательством Российской Федерации порядке аттестации на соо</w:t>
            </w:r>
            <w:r>
              <w:t>тветствие занимаемой должности</w:t>
            </w:r>
            <w:hyperlink w:anchor="sub_1011" w:history="1">
              <w:r>
                <w:rPr>
                  <w:rStyle w:val="a4"/>
                </w:rPr>
                <w:t>*(11)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r>
        <w:t>Дополнительные характеристики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1253"/>
        <w:gridCol w:w="6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</w:t>
            </w:r>
          </w:p>
          <w:p w:rsidR="00000000" w:rsidRDefault="000E4893">
            <w:pPr>
              <w:pStyle w:val="aff9"/>
              <w:jc w:val="center"/>
            </w:pPr>
            <w:r>
              <w:t>классификатора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2" w:history="1">
              <w:r>
                <w:rPr>
                  <w:rStyle w:val="a4"/>
                </w:rPr>
                <w:t>2357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3" w:history="1">
              <w:r>
                <w:rPr>
                  <w:rStyle w:val="a4"/>
                </w:rPr>
                <w:t>ЕКС</w:t>
              </w:r>
            </w:hyperlink>
            <w:r>
              <w:t xml:space="preserve"> </w:t>
            </w:r>
            <w:hyperlink w:anchor="sub_1012" w:history="1">
              <w:r>
                <w:rPr>
                  <w:rStyle w:val="a4"/>
                </w:rPr>
                <w:t>*(12)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hyperlink r:id="rId24" w:history="1">
              <w:r>
                <w:rPr>
                  <w:rStyle w:val="a4"/>
                </w:rPr>
                <w:t>Педагог дополнительного образования (включая старшего)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hyperlink r:id="rId25" w:history="1">
              <w:r>
                <w:rPr>
                  <w:rStyle w:val="a4"/>
                </w:rPr>
                <w:t>Тренер-преподаватель (включая старшего)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hyperlink r:id="rId26" w:history="1">
              <w:r>
                <w:rPr>
                  <w:rStyle w:val="a4"/>
                </w:rPr>
                <w:t>Преподаватель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7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1013" w:history="1">
              <w:r>
                <w:rPr>
                  <w:rStyle w:val="a4"/>
                </w:rPr>
                <w:t>*(13)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8" w:history="1">
              <w:r>
                <w:rPr>
                  <w:rStyle w:val="a4"/>
                </w:rPr>
                <w:t>25478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29" w:history="1">
              <w:r>
                <w:rPr>
                  <w:rStyle w:val="a4"/>
                </w:rPr>
                <w:t>27168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Тренер-преподаватель по спорту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0" w:history="1">
              <w:r>
                <w:rPr>
                  <w:rStyle w:val="a4"/>
                </w:rPr>
                <w:t>ОКСО</w:t>
              </w:r>
            </w:hyperlink>
            <w:r>
              <w:t xml:space="preserve"> </w:t>
            </w:r>
            <w:hyperlink w:anchor="sub_1014" w:history="1">
              <w:r>
                <w:rPr>
                  <w:rStyle w:val="a4"/>
                </w:rPr>
                <w:t>*(14)</w:t>
              </w:r>
            </w:hyperlink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1" w:history="1">
              <w:r>
                <w:rPr>
                  <w:rStyle w:val="a4"/>
                </w:rPr>
                <w:t>050710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000000" w:rsidRDefault="000E4893"/>
    <w:p w:rsidR="00000000" w:rsidRDefault="000E4893">
      <w:bookmarkStart w:id="7" w:name="sub_311"/>
      <w:r>
        <w:t>3.1.1. Трудовая функция</w:t>
      </w:r>
    </w:p>
    <w:bookmarkEnd w:id="7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Набор на обучение по дополнительной общеразвивающей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Текущий контроль, помощь учащимся в коррекции деятельности и поведения на за</w:t>
            </w:r>
            <w:r>
              <w:t>нятиях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Осуществлять деятельность и(или)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Набирать и комплектовать группы учащихся с учетом специфики реализуемых дополнительных образовательных программ (их направ</w:t>
            </w:r>
            <w:r>
              <w:t>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</w:t>
            </w:r>
            <w:r>
              <w:lastRenderedPageBreak/>
              <w:t xml:space="preserve">физические данные и творческие способности в области искусств </w:t>
            </w:r>
            <w:r>
              <w:t>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Проводить отбор и спортивную ориентацию в процессе занятий избранным видом спорта (для преподавания по дополн</w:t>
            </w:r>
            <w:r>
              <w:t>ительным предпрофессиональным программам в области физической культуры и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</w:t>
            </w:r>
            <w:r>
              <w:t>офессиональным программам в области искусств)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</w:t>
            </w:r>
            <w:r>
              <w:t>ающую освоение образовательной программы, выбирать оборудование и составлять заявки на его закупку с учетом:</w:t>
            </w:r>
          </w:p>
          <w:p w:rsidR="00000000" w:rsidRDefault="000E4893">
            <w:pPr>
              <w:pStyle w:val="afff2"/>
            </w:pPr>
            <w:r>
              <w:t>- задач и особенностей образовательной программы</w:t>
            </w:r>
          </w:p>
          <w:p w:rsidR="00000000" w:rsidRDefault="000E4893">
            <w:pPr>
              <w:pStyle w:val="afff2"/>
            </w:pPr>
            <w:r>
              <w:t>- возрастных особенностей учащихся</w:t>
            </w:r>
          </w:p>
          <w:p w:rsidR="00000000" w:rsidRDefault="000E4893">
            <w:pPr>
              <w:pStyle w:val="afff2"/>
            </w:pPr>
            <w:r>
              <w:t>- современных требований к учебному оборудованию и (или) оборуд</w:t>
            </w:r>
            <w:r>
              <w:t>ованию для занятий избранным видом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Создавать условия для развития учащихся, мотивировать их к активному освоению ресурсов и </w:t>
            </w:r>
            <w:r>
              <w:t>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Устанавливать педагогически целесообразные взаимоотношения с учащимися, создавать педагогические условия для формирова</w:t>
            </w:r>
            <w:r>
              <w:t>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учащихся (в т</w:t>
            </w:r>
            <w:r>
              <w:t>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000000" w:rsidRDefault="000E4893">
            <w:pPr>
              <w:pStyle w:val="afff2"/>
            </w:pPr>
            <w:r>
              <w:t>избранной области деятельности и задач дополнительной общеобразовательной программы</w:t>
            </w:r>
          </w:p>
          <w:p w:rsidR="00000000" w:rsidRDefault="000E4893">
            <w:pPr>
              <w:pStyle w:val="afff2"/>
            </w:pPr>
            <w: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Осуществлять электронное обучение, использовать дистанционные образовательные технологии (если это целе</w:t>
            </w:r>
            <w:r>
              <w:t>сообразно)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Создавать педагогические условия для формирования и развития самоконтроля и самооценки</w:t>
            </w:r>
            <w:r>
              <w:t xml:space="preserve"> учащимися процесса и результатов освоения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</w:t>
            </w:r>
            <w:r>
              <w:t>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проведенные занятия для установления соответствия сод</w:t>
            </w:r>
            <w:r>
              <w:t>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Взаимодействовать с членами педагогического коллектива, представителями профессионального сообщ</w:t>
            </w:r>
            <w:r>
              <w:t xml:space="preserve">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и(или) воспитания отдельных учащихся и (или) учебной группы с соблюдением норм </w:t>
            </w:r>
            <w:r>
              <w:lastRenderedPageBreak/>
              <w:t>педагогической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lastRenderedPageBreak/>
              <w:t>Необ</w:t>
            </w:r>
            <w:r>
              <w:t>ходимые знания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Принципы и приемы презентации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Техники и приемы вовлечения в </w:t>
            </w:r>
            <w:r>
              <w:t>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</w:t>
            </w:r>
            <w:r>
              <w:t>грамм в избранной области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Электронные ресурсы, необходимые</w:t>
            </w:r>
            <w:r>
              <w:t xml:space="preserve"> для организации различных видов деятельности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</w:t>
            </w:r>
            <w:r>
              <w:t>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Основные характеристики, способы педагогической диагности</w:t>
            </w:r>
            <w:r>
              <w:t>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Профориентационные возможности занятий избранным видом деятельности (для преподавания по </w:t>
            </w:r>
            <w:r>
              <w:lastRenderedPageBreak/>
              <w:t>дополнительным общеразвивающим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</w:t>
            </w:r>
            <w:r>
              <w:t>о дополнительным предпрофессиональным программам в области физической культуры и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</w:t>
            </w:r>
            <w:r>
              <w:t>реподавания по дополнительным предпрофессиональным программам в области искусств)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</w:t>
            </w:r>
            <w:r>
              <w:t>программы и контингента учащихся)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Источники, причины, виды и способы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Педагогические, санитарно-гигиенические, эргономические, эстетическ</w:t>
            </w:r>
            <w:r>
              <w:t>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Правила эксплуатации учебного оборудования (оборудования для занятий изб</w:t>
            </w:r>
            <w:r>
              <w:t>ранным видом деятельности) и технических средств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Требования охраны труда в избранной области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педагогических работников за жизнь и здоровье учащихся, находящихся под и</w:t>
            </w:r>
            <w:r>
              <w:t>х руководством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8" w:name="sub_312"/>
      <w:r>
        <w:t>3.1.2. Трудовая функция</w:t>
      </w:r>
    </w:p>
    <w:bookmarkEnd w:id="8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8"/>
        <w:gridCol w:w="7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Планирование подготовки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Организация подготовки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Проведение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Создавать при подготовке и проведении досуговых мероприятий условия для обучения, воспитания и(или) развития учащихся, формирования благоприятного психологического климата в группе, в том числе:</w:t>
            </w:r>
          </w:p>
          <w:p w:rsidR="00000000" w:rsidRDefault="000E4893">
            <w:pPr>
              <w:pStyle w:val="afff2"/>
            </w:pPr>
            <w:r>
              <w:t>- привлекать учащихся (для детей - и их родителей (законных п</w:t>
            </w:r>
            <w:r>
              <w:t>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000000" w:rsidRDefault="000E4893">
            <w:pPr>
              <w:pStyle w:val="afff2"/>
            </w:pPr>
            <w:r>
              <w:t>- использовать при проведении досуговых мероприятий педагогически обоснов</w:t>
            </w:r>
            <w:r>
              <w:t>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000000" w:rsidRDefault="000E4893">
            <w:pPr>
              <w:pStyle w:val="afff2"/>
            </w:pPr>
            <w:r>
              <w:t>- проводить мероприятия для учащихся с ограниченными возможностями здоровья и с их участием</w:t>
            </w:r>
          </w:p>
          <w:p w:rsidR="00000000" w:rsidRDefault="000E4893">
            <w:pPr>
              <w:pStyle w:val="afff2"/>
            </w:pPr>
            <w:r>
              <w:t>- устанавли</w:t>
            </w:r>
            <w:r>
              <w:t>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000000" w:rsidRDefault="000E4893">
            <w:pPr>
              <w:pStyle w:val="afff2"/>
            </w:pPr>
            <w:r>
              <w:lastRenderedPageBreak/>
              <w:t>- использовать профориентационные возможности досугово</w:t>
            </w:r>
            <w:r>
              <w:t>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</w:t>
            </w:r>
            <w:r>
              <w:t>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направления досуговой деятельности, особенности ор</w:t>
            </w:r>
            <w:r>
              <w:t>ганизации и проведения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Особе</w:t>
            </w:r>
            <w:r>
              <w:t>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Специфика работы с учащимися, одаренными в избранной </w:t>
            </w:r>
            <w:r>
              <w:t>области деятельности (дополнительного образования) \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Требования охраны труда при проведении досуговых 'мероприятий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педагогичес</w:t>
            </w:r>
            <w:r>
              <w:t>ких работников за жизнь и здоровье учащихся, находящихся под их руководством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9" w:name="sub_313"/>
      <w:r>
        <w:t>3.1.3. Трудовая функция</w:t>
      </w:r>
    </w:p>
    <w:bookmarkEnd w:id="9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А/03.6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2"/>
        <w:gridCol w:w="7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Планирование взаимодействия с родителями (законными представителями)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Определять цели и задачи взаимодействия с родителями (законными представителями) учащихся, планировать деятельность в этой о</w:t>
            </w:r>
            <w:r>
              <w:t>бласти с учетом особенностей социального и этнокультурного состава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</w:t>
            </w:r>
            <w:r>
              <w:lastRenderedPageBreak/>
              <w:t>в том числе при нарушении прав ребенка, невыполнении взрослыми установленных</w:t>
            </w:r>
            <w:r>
              <w:t xml:space="preserve"> обязанностей по его воспитанию, обучению и (или) содержанию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</w:t>
            </w:r>
            <w:r>
              <w:t>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Использовать различные приемы привлечения родителей (законных представителей) к организации занятий и досуговых меропр</w:t>
            </w:r>
            <w:r>
              <w:t>иятий, методы, формы и средства организации их совместной с детьми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Педагогические возможности и методика подготовки и проведения мероприятий д</w:t>
            </w:r>
            <w:r>
              <w:t>ля родителей и с участием родителей (законных представителей)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принципы и технические приемы с</w:t>
            </w:r>
            <w:r>
              <w:t>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</w:t>
            </w:r>
            <w:r>
              <w:t>ой с детьми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0" w:name="sub_314"/>
      <w:r>
        <w:lastRenderedPageBreak/>
        <w:t>3.1.4. Трудовая функция</w:t>
      </w:r>
    </w:p>
    <w:bookmarkEnd w:id="10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А/04.6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6.1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7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Определять формы, методы и средства оценивания процесса и результатов деятельности учащихся при освоении </w:t>
            </w:r>
            <w:r>
              <w:t>программ дополнительного общего образования определенной направленности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Выполнять нормы педагогической этики, обеспечивать охрану жизни и </w:t>
            </w:r>
            <w:r>
              <w:t>здоровья учащихся в процессе публичного представления результатов оценивания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Использовать различные средства (способы) фиксации </w:t>
            </w:r>
            <w:r>
              <w:lastRenderedPageBreak/>
              <w:t>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об образовании в части, регламе</w:t>
            </w:r>
            <w:r>
              <w:t>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Нормативные </w:t>
            </w:r>
            <w:r>
              <w:t>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</w:t>
            </w:r>
            <w:r>
              <w:t>ательных программ (с учетом их направленности)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Методы подбора из существующих и (или) создания оценочных средств</w:t>
            </w:r>
            <w:r>
              <w:t>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1" w:name="sub_315"/>
      <w:r>
        <w:t>3.1.5. Трудовая функция</w:t>
      </w:r>
    </w:p>
    <w:bookmarkEnd w:id="11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 xml:space="preserve">Разработка программно-методического обеспечения </w:t>
            </w:r>
            <w:r>
              <w:lastRenderedPageBreak/>
              <w:t>реализации дополнительной общеобразовательной программы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А/05.6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lastRenderedPageBreak/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lastRenderedPageBreak/>
              <w:t>6.2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</w:t>
            </w:r>
            <w:r>
              <w:t>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3"/>
        <w:gridCol w:w="7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Ведение</w:t>
            </w:r>
            <w:r>
              <w:t xml:space="preserve">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Находить, анализировать возможности использования и использовать источники необходимой для планировани</w:t>
            </w:r>
            <w:r>
              <w:t>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000000" w:rsidRDefault="000E4893">
            <w:pPr>
              <w:pStyle w:val="afff2"/>
            </w:pPr>
            <w:r>
              <w:t>- задач и особенностей образовательной программы</w:t>
            </w:r>
          </w:p>
          <w:p w:rsidR="00000000" w:rsidRDefault="000E4893">
            <w:pPr>
              <w:pStyle w:val="afff2"/>
            </w:pPr>
            <w:r>
              <w:t>- образовательных запросов учащихся (для детей - и их родителей (законных представит</w:t>
            </w:r>
            <w:r>
              <w:t>елей)), возможностей и условий их удовлетворения в процессе освоения образовательной программы</w:t>
            </w:r>
          </w:p>
          <w:p w:rsidR="00000000" w:rsidRDefault="000E4893">
            <w:pPr>
              <w:pStyle w:val="afff2"/>
            </w:pPr>
            <w:r>
              <w:t xml:space="preserve">- фактического уровня подготовленности, состояния здоровья, возрастных и индивидуальных особенностей </w:t>
            </w:r>
            <w:r>
              <w:lastRenderedPageBreak/>
              <w:t>учащихся (в том числе одаренных детей, учащихся с ограниченн</w:t>
            </w:r>
            <w:r>
              <w:t>ыми возможностями здоровья - в зависимости от контингента учащихся)</w:t>
            </w:r>
          </w:p>
          <w:p w:rsidR="00000000" w:rsidRDefault="000E4893">
            <w:pPr>
              <w:pStyle w:val="afff2"/>
            </w:pPr>
            <w:r>
              <w:t>- особенностей группы учащихся</w:t>
            </w:r>
          </w:p>
          <w:p w:rsidR="00000000" w:rsidRDefault="000E4893">
            <w:pPr>
              <w:pStyle w:val="afff2"/>
            </w:pPr>
            <w:r>
              <w:t>- специфики инклюзивного подхода в образовании (при его реализации)</w:t>
            </w:r>
          </w:p>
          <w:p w:rsidR="00000000" w:rsidRDefault="000E4893">
            <w:pPr>
              <w:pStyle w:val="afff2"/>
            </w:pPr>
            <w:r>
              <w:t>- санитарно-гигиенических норм и требований охраны жизни и здоровья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Проектиров</w:t>
            </w:r>
            <w:r>
              <w:t>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Корректировать содержание программ, системы контроля и оценки, планов занятий </w:t>
            </w:r>
            <w:r>
              <w:t>по результатам анализа их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Создавать отчетные (отчетно-аналитические) и информационные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</w:t>
            </w:r>
            <w:r>
              <w:t>остных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</w:t>
            </w:r>
            <w:r>
              <w:t>ации, в том числе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Основн</w:t>
            </w:r>
            <w:r>
              <w:t>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работы с учащимися, одаренными в избра</w:t>
            </w:r>
            <w:r>
              <w:t>нной области деятельности (дополнительного образования)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Нормативно-правовые акты в области защиты прав р</w:t>
            </w:r>
            <w:r>
              <w:t>ебенка, включая международные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педагогических ра</w:t>
            </w:r>
            <w:r>
              <w:t>ботников за жизнь и здоровье учащихся, находящихся под их руководством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об образовании и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Возможн</w:t>
            </w:r>
            <w:r>
              <w:t>ости использования ИКТ для ведения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</w:t>
            </w:r>
            <w:r>
              <w:t>ков для предоставления сведений уполномоченным должностным лицам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2" w:name="sub_32"/>
      <w:r>
        <w:t>3.2. Обобщенная трудовая функция</w:t>
      </w:r>
    </w:p>
    <w:bookmarkEnd w:id="12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7882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Возможные</w:t>
            </w:r>
          </w:p>
          <w:p w:rsidR="00000000" w:rsidRDefault="000E4893">
            <w:pPr>
              <w:pStyle w:val="afff2"/>
            </w:pPr>
            <w:r>
              <w:t>наименования</w:t>
            </w:r>
          </w:p>
          <w:p w:rsidR="00000000" w:rsidRDefault="000E4893">
            <w:pPr>
              <w:pStyle w:val="afff2"/>
            </w:pPr>
            <w:r>
              <w:t>должностей,</w:t>
            </w:r>
          </w:p>
          <w:p w:rsidR="00000000" w:rsidRDefault="000E4893">
            <w:pPr>
              <w:pStyle w:val="afff2"/>
            </w:pPr>
            <w:r>
              <w:t>профессий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Методист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Высшее образование - бакалавриат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000000" w:rsidRDefault="000E4893">
            <w:pPr>
              <w:pStyle w:val="afff2"/>
            </w:pPr>
            <w:r>
              <w:t xml:space="preserve">Высшее педагогическое образование - магистратура в области </w:t>
            </w:r>
            <w:r>
              <w:t>методической деятельности в дополнительном образовании детей и взрослых</w:t>
            </w:r>
          </w:p>
          <w:p w:rsidR="00000000" w:rsidRDefault="000E4893">
            <w:pPr>
              <w:pStyle w:val="afff2"/>
            </w:pPr>
            <w:r>
              <w:t>Высшее образование - специалитет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</w:t>
            </w:r>
            <w:r>
              <w:t>ании детей и взрослых</w:t>
            </w:r>
          </w:p>
          <w:p w:rsidR="00000000" w:rsidRDefault="000E4893">
            <w:pPr>
              <w:pStyle w:val="afff2"/>
            </w:pPr>
            <w: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000000" w:rsidRDefault="000E4893">
            <w:pPr>
              <w:pStyle w:val="afff2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0E489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</w:t>
            </w:r>
            <w:r>
              <w:t xml:space="preserve">ных медицинских осмотров (обследований) в порядке, установленном </w:t>
            </w:r>
            <w:r>
              <w:lastRenderedPageBreak/>
              <w:t>законодательством Российской Федерации</w:t>
            </w:r>
          </w:p>
          <w:p w:rsidR="00000000" w:rsidRDefault="000E4893">
            <w:pPr>
              <w:pStyle w:val="afff2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r>
        <w:t>Дополнительные характеристики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9"/>
        <w:gridCol w:w="1668"/>
        <w:gridCol w:w="6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</w:t>
            </w:r>
          </w:p>
          <w:p w:rsidR="00000000" w:rsidRDefault="000E4893">
            <w:pPr>
              <w:pStyle w:val="aff9"/>
              <w:jc w:val="center"/>
            </w:pPr>
            <w:r>
              <w:t>классификатора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3" w:history="1">
              <w:r>
                <w:rPr>
                  <w:rStyle w:val="a4"/>
                </w:rPr>
                <w:t>2351</w:t>
              </w:r>
            </w:hyperlink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Специалисты по методике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hyperlink r:id="rId35" w:history="1">
              <w:r>
                <w:rPr>
                  <w:rStyle w:val="a4"/>
                </w:rPr>
                <w:t>Методист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7" w:history="1">
              <w:r>
                <w:rPr>
                  <w:rStyle w:val="a4"/>
                </w:rPr>
                <w:t>24080</w:t>
              </w:r>
            </w:hyperlink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8" w:history="1">
              <w:r>
                <w:rPr>
                  <w:rStyle w:val="a4"/>
                </w:rPr>
                <w:t>24086</w:t>
              </w:r>
            </w:hyperlink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Методист внешкольного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39" w:history="1">
              <w:r>
                <w:rPr>
                  <w:rStyle w:val="a4"/>
                </w:rPr>
                <w:t>24089</w:t>
              </w:r>
            </w:hyperlink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0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1" w:history="1">
              <w:r>
                <w:rPr>
                  <w:rStyle w:val="a4"/>
                </w:rPr>
                <w:t>050710</w:t>
              </w:r>
            </w:hyperlink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Любые направления подготовки и специальности</w:t>
            </w:r>
          </w:p>
        </w:tc>
      </w:tr>
    </w:tbl>
    <w:p w:rsidR="00000000" w:rsidRDefault="000E4893"/>
    <w:p w:rsidR="00000000" w:rsidRDefault="000E4893">
      <w:bookmarkStart w:id="13" w:name="sub_321"/>
      <w:r>
        <w:t>3.2.1.Трудовая функция</w:t>
      </w:r>
    </w:p>
    <w:bookmarkEnd w:id="13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B/01.6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3"/>
        <w:gridCol w:w="7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разработки и(или)разработка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и(или)проведение изучения рынка услуг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Формирова</w:t>
            </w:r>
            <w:r>
              <w:t xml:space="preserve">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</w:t>
            </w:r>
            <w:r>
              <w:lastRenderedPageBreak/>
              <w:t>основе изучения рынка услуг дополнительного образования детей и в</w:t>
            </w:r>
            <w:r>
              <w:t>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</w:t>
            </w:r>
            <w:r>
              <w:t>я, и источники их привлечения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Обеспечивать оптимизацию затрат на проведение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Организовывать апробацию разработанного инструментария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Использовать инструмент</w:t>
            </w:r>
            <w:r>
              <w:t>арий исследования, различные формы и средства взаимодействия с респондентами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Разрабатывать и представлять руководству организации</w:t>
            </w:r>
            <w:r>
              <w:t xml:space="preserve">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Обрабатывать персональные дан</w:t>
            </w:r>
            <w:r>
              <w:t>ные с соблюдением требований,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Теория и практика ма</w:t>
            </w:r>
            <w:r>
              <w:t>ркетинговых исследований в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Методические основы маркетинговых исследований в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Тенденции развития дополнительного образования детей </w:t>
            </w:r>
            <w:r>
              <w:lastRenderedPageBreak/>
              <w:t>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и(или)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Современные образовательные технологии дополнительного образова</w:t>
            </w:r>
            <w:r>
              <w:t>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4" w:name="sub_322"/>
      <w:r>
        <w:t>3.2.2.Трудовая функция</w:t>
      </w:r>
    </w:p>
    <w:bookmarkEnd w:id="14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B/02.6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Контроль и оценка качества программно-методической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</w:t>
            </w:r>
            <w:r>
              <w:t xml:space="preserve"> деятельности педагогов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</w:t>
            </w:r>
            <w:r>
              <w:t xml:space="preserve"> в различных </w:t>
            </w:r>
            <w:r>
              <w:lastRenderedPageBreak/>
              <w:t>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Проводить групповые и индивидуальные консультации по разработке программ</w:t>
            </w:r>
            <w:r>
              <w:t>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Оценивать качество разрабатываемых материалов на соответствие</w:t>
            </w:r>
          </w:p>
          <w:p w:rsidR="00000000" w:rsidRDefault="000E4893">
            <w:pPr>
              <w:pStyle w:val="afff2"/>
            </w:pPr>
            <w: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000000" w:rsidRDefault="000E4893">
            <w:pPr>
              <w:pStyle w:val="afff2"/>
            </w:pPr>
            <w:r>
              <w:t>- современным теоретическим и методическим подходам к разработке и реализации программ дополнительного образования</w:t>
            </w:r>
          </w:p>
          <w:p w:rsidR="00000000" w:rsidRDefault="000E4893">
            <w:pPr>
              <w:pStyle w:val="afff2"/>
            </w:pPr>
            <w:r>
              <w:t>- образовательным потребн</w:t>
            </w:r>
            <w:r>
              <w:t>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000000" w:rsidRDefault="000E4893">
            <w:pPr>
              <w:pStyle w:val="afff2"/>
            </w:pPr>
            <w:r>
              <w:t>- требованиям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состояние методической работы и планировать методическую работу в организации, осуществляющей обра</w:t>
            </w:r>
            <w:r>
              <w:t>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Организовывать обсуждение и обсуждать методичес</w:t>
            </w:r>
            <w:r>
              <w:t>кие вопросы с педагогами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Готовить программно-методическую документац</w:t>
            </w:r>
            <w:r>
              <w:t>ию для проведения экспертизы (рецензирования) и анализировать ее результаты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Законодательство Российской Федерации </w:t>
            </w:r>
            <w:r>
              <w:t xml:space="preserve">и субъекта Российской Федерации об образовании и о персональных </w:t>
            </w:r>
            <w:r>
              <w:lastRenderedPageBreak/>
              <w:t>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и субъекта Российской Федерации в части, регламентир</w:t>
            </w:r>
            <w:r>
              <w:t>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Локальные нормат</w:t>
            </w:r>
            <w:r>
              <w:t>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</w:t>
            </w:r>
            <w:r>
              <w:t>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Направления и перспективы развития образования в</w:t>
            </w:r>
            <w:r>
              <w:t xml:space="preserve">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Источники надежной и достоверной информации, отражающие государственную и региональную политику в области образован</w:t>
            </w:r>
            <w:r>
              <w:t>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</w:t>
            </w:r>
            <w:r>
              <w:t>вопросы индивидуализации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Стадии профессионального развития педагогов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</w:t>
            </w:r>
            <w:r>
              <w:t>ьменного монологического сообщения, ведения профессионального диалога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Требования охраны труда при проведении учебных занятий и досуговых мероприятий в организации, </w:t>
            </w:r>
            <w:r>
              <w:lastRenderedPageBreak/>
              <w:t>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5" w:name="sub_323"/>
      <w:r>
        <w:t>3.2.3.Трудовая функция</w:t>
      </w:r>
    </w:p>
    <w:bookmarkEnd w:id="15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B/03.6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</w:t>
            </w:r>
            <w:r>
              <w:t>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3"/>
        <w:gridCol w:w="7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Посещение и анализ занятий и досуговых мероприятий, проводимых педагогами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Планировать проведение мониторинга и оценки качества реализации педагогами дополните</w:t>
            </w:r>
            <w:r>
              <w:t>льных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занятия и досуговые мероприятия, обсуждать их в диалоге с педагогами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Разрабатывать на основе результатов мониторинга качества реализ</w:t>
            </w:r>
            <w:r>
              <w:t>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Проводить обсуждение с руководством образовательной организации и </w:t>
            </w:r>
            <w:r>
              <w:t xml:space="preserve">педагогами результатов мониторинга качества реализации дополнительных </w:t>
            </w:r>
            <w:r>
              <w:lastRenderedPageBreak/>
              <w:t>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</w:t>
            </w:r>
            <w:r>
              <w:t>сийской Федерации и субъекта Российской Федерации об образовании и о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</w:t>
            </w:r>
            <w:r>
              <w:t>щие 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</w:t>
            </w:r>
            <w:r>
              <w:t>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Направления и перспективы развит</w:t>
            </w:r>
            <w:r>
              <w:t>ия системы дополнительного образования в Российской Федерации и мире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Возрастные особенности учащихся, особенности ре</w:t>
            </w:r>
            <w:r>
              <w:t>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Стадии профессионального развития педагогов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 xml:space="preserve">Правила слушания, ведения беседы, убеждения; приемы </w:t>
            </w:r>
            <w:r>
              <w:lastRenderedPageBreak/>
              <w:t>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Требования</w:t>
            </w:r>
            <w:r>
              <w:t xml:space="preserve">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педагогических работников за жизнь и здоровье учащихся, нах</w:t>
            </w:r>
            <w:r>
              <w:t>одящихся под их руководством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6" w:name="sub_33"/>
      <w:r>
        <w:t>3.3. Обобщенная трудовая функция</w:t>
      </w:r>
    </w:p>
    <w:bookmarkEnd w:id="16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9"/>
        <w:gridCol w:w="74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Возможные</w:t>
            </w:r>
          </w:p>
          <w:p w:rsidR="00000000" w:rsidRDefault="000E4893">
            <w:pPr>
              <w:pStyle w:val="afff2"/>
            </w:pPr>
            <w:r>
              <w:t>наименования</w:t>
            </w:r>
          </w:p>
          <w:p w:rsidR="00000000" w:rsidRDefault="000E4893">
            <w:pPr>
              <w:pStyle w:val="afff2"/>
            </w:pPr>
            <w:r>
              <w:t>должностей,</w:t>
            </w:r>
          </w:p>
          <w:p w:rsidR="00000000" w:rsidRDefault="000E4893">
            <w:pPr>
              <w:pStyle w:val="afff2"/>
            </w:pPr>
            <w:r>
              <w:t>профессий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Педагог-организатор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Высшее образование - 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000000" w:rsidRDefault="000E4893">
            <w:pPr>
              <w:pStyle w:val="afff2"/>
            </w:pPr>
            <w:r>
              <w:t>Высшее педагогическое образование - магистратура в области организационно-педа</w:t>
            </w:r>
            <w:r>
              <w:t>гогической деятельности в дополнительном образовании детей и взрослых</w:t>
            </w:r>
          </w:p>
          <w:p w:rsidR="00000000" w:rsidRDefault="000E4893">
            <w:pPr>
              <w:pStyle w:val="afff2"/>
            </w:pPr>
            <w:r>
              <w:t xml:space="preserve">Высшее образование - специалитет или магистратура; рекомендуется дополнительное профессиональное педагогическое образование в области </w:t>
            </w:r>
            <w:r>
              <w:lastRenderedPageBreak/>
              <w:t>организационно-педагогической деятельности в дополни</w:t>
            </w:r>
            <w:r>
              <w:t>тельном образовании детей и взрослых</w:t>
            </w:r>
          </w:p>
          <w:p w:rsidR="00000000" w:rsidRDefault="000E4893">
            <w:pPr>
              <w:pStyle w:val="afff2"/>
            </w:pPr>
            <w: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000000" w:rsidRDefault="000E4893">
            <w:pPr>
              <w:pStyle w:val="afff2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Отсутствие ограничений на заняти</w:t>
            </w:r>
            <w:r>
              <w:t>е педагогической деятельностью, установленных законодательством Российской Федерации</w:t>
            </w:r>
          </w:p>
          <w:p w:rsidR="00000000" w:rsidRDefault="000E489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</w:t>
            </w:r>
            <w:r>
              <w:t>ований) в порядке, установленном законодательством Российской Федерации</w:t>
            </w:r>
          </w:p>
          <w:p w:rsidR="00000000" w:rsidRDefault="000E4893">
            <w:pPr>
              <w:pStyle w:val="afff2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r>
        <w:t>Дополнительные характеристики</w:t>
      </w:r>
    </w:p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4"/>
        <w:gridCol w:w="1388"/>
        <w:gridCol w:w="6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</w:t>
            </w:r>
          </w:p>
          <w:p w:rsidR="00000000" w:rsidRDefault="000E4893">
            <w:pPr>
              <w:pStyle w:val="aff9"/>
              <w:jc w:val="center"/>
            </w:pPr>
            <w:r>
              <w:t>классификатора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3" w:history="1">
              <w:r>
                <w:rPr>
                  <w:rStyle w:val="a4"/>
                </w:rPr>
                <w:t>2357</w:t>
              </w:r>
            </w:hyperlink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Преподаватели по программам дополнительного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Педагог-организатор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6" w:history="1">
              <w:r>
                <w:rPr>
                  <w:rStyle w:val="a4"/>
                </w:rPr>
                <w:t>25481</w:t>
              </w:r>
            </w:hyperlink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Педагог-организатор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hyperlink r:id="rId48" w:history="1">
              <w:r>
                <w:rPr>
                  <w:rStyle w:val="a4"/>
                </w:rPr>
                <w:t>050710</w:t>
              </w:r>
            </w:hyperlink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Педагогика дополнительного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Любые направления подготовки и специальности</w:t>
            </w:r>
          </w:p>
        </w:tc>
      </w:tr>
    </w:tbl>
    <w:p w:rsidR="00000000" w:rsidRDefault="000E4893"/>
    <w:p w:rsidR="00000000" w:rsidRDefault="000E4893">
      <w:bookmarkStart w:id="17" w:name="sub_331"/>
      <w:r>
        <w:t>3.3.1.Трудовая функция</w:t>
      </w:r>
    </w:p>
    <w:bookmarkEnd w:id="17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6.2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8"/>
        <w:gridCol w:w="7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Планирование массовых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Планирование подготовки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Организация подготовки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Проведение массовых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Планировать, организовывать и проводить досуговые мероприятия с учетом возрастных особенностей, особенностей объединения / гру</w:t>
            </w:r>
            <w:r>
              <w:t>ппы и отдельных учащихся, специфики инклюзивного подхода в образовании (при его реализации), в том числе:</w:t>
            </w:r>
          </w:p>
          <w:p w:rsidR="00000000" w:rsidRDefault="000E4893">
            <w:pPr>
              <w:pStyle w:val="afff2"/>
            </w:pPr>
            <w: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000000" w:rsidRDefault="000E4893">
            <w:pPr>
              <w:pStyle w:val="afff2"/>
            </w:pPr>
            <w:r>
              <w:t>- поддерживать социально значимые инициативы учащихся</w:t>
            </w:r>
          </w:p>
          <w:p w:rsidR="00000000" w:rsidRDefault="000E4893">
            <w:pPr>
              <w:pStyle w:val="afff2"/>
            </w:pPr>
            <w:r>
      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</w:t>
            </w:r>
            <w:r>
              <w:t>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000000" w:rsidRDefault="000E4893">
            <w:pPr>
              <w:pStyle w:val="afff2"/>
            </w:pPr>
            <w:r>
              <w:t>- организовывать репетиции</w:t>
            </w:r>
          </w:p>
          <w:p w:rsidR="00000000" w:rsidRDefault="000E4893">
            <w:pPr>
              <w:pStyle w:val="afff2"/>
            </w:pPr>
            <w:r>
              <w:t>- координировать деятельность педагогов, объединений детей и школьников при</w:t>
            </w:r>
            <w:r>
              <w:t xml:space="preserve"> подготовке мероприятий</w:t>
            </w:r>
          </w:p>
          <w:p w:rsidR="00000000" w:rsidRDefault="000E4893">
            <w:pPr>
              <w:pStyle w:val="afff2"/>
            </w:pPr>
            <w:r>
              <w:t>- выполнять роль ведущего досуговых мероприятий</w:t>
            </w:r>
          </w:p>
          <w:p w:rsidR="00000000" w:rsidRDefault="000E4893">
            <w:pPr>
              <w:pStyle w:val="afff2"/>
            </w:pPr>
            <w:r>
              <w:t>- привлекать к участию в мероприятиях одаренных детей и детей с ограниченными возможностями здоровья</w:t>
            </w:r>
          </w:p>
          <w:p w:rsidR="00000000" w:rsidRDefault="000E4893">
            <w:pPr>
              <w:pStyle w:val="afff2"/>
            </w:pPr>
            <w:r>
              <w:t>- устанавливать педагогически целесообразные взаимоотношения с учащимися при провед</w:t>
            </w:r>
            <w:r>
              <w:t>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000000" w:rsidRDefault="000E4893">
            <w:pPr>
              <w:pStyle w:val="afff2"/>
            </w:pPr>
            <w:r>
              <w:t>- использовать профориентационные возможности досуговой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Контролировать соблюдение санитарно-бытовых условий </w:t>
            </w:r>
            <w:r>
              <w:lastRenderedPageBreak/>
              <w:t>и у</w:t>
            </w:r>
            <w:r>
              <w:t>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Выполнять 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</w:t>
            </w:r>
            <w:r>
              <w:t>ической этики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Обрабатывать персональные данные с соблюдением принципов и правил,</w:t>
            </w:r>
            <w:r>
              <w:t xml:space="preserve">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н</w:t>
            </w:r>
            <w:r>
              <w:t>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Психолого-педагогические основы и методика применения технических средств обучения, ИКТ, э</w:t>
            </w:r>
            <w:r>
              <w:t>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Техники и приемы общения (слушания, убеждения</w:t>
            </w:r>
            <w:r>
              <w:t>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Особенности одаренных детей, учащихся с </w:t>
            </w:r>
            <w:r>
              <w:lastRenderedPageBreak/>
              <w:t>ограниченн</w:t>
            </w:r>
            <w:r>
              <w:t>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Требования охраны труда при проведении досуговых мероприятий в организации</w:t>
            </w:r>
            <w:r>
              <w:t>, осуществляющей образовательную деятельность, и вне организации (на выездных мероприятиях)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Нормативно-правовые акты в области защиты прав ребен</w:t>
            </w:r>
            <w:r>
              <w:t>ка, включая международные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и(или) взрослых, обработку персональных данных (понятие, порядок работы, меры защиты персональ</w:t>
            </w:r>
            <w:r>
              <w:t>ных данных, ответственность за нарушение закона о персональных данных)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8" w:name="sub_332"/>
      <w:r>
        <w:t>3.3.2.Трудовая функция</w:t>
      </w:r>
    </w:p>
    <w:bookmarkEnd w:id="18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7"/>
        <w:gridCol w:w="7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Организация набора и комплектования групп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</w:t>
            </w:r>
            <w:r>
              <w:t>роведения массовых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</w:t>
            </w:r>
            <w:r>
              <w:t>овных характеристиках предлагаемых к освоению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е(или) взрослым населени</w:t>
            </w:r>
            <w:r>
              <w:t>ем, заинтересованными организациями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Находить заинтересов</w:t>
            </w:r>
            <w:r>
              <w:t>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Эффективно взаимодействовать с членами педагогического коллектива, представителями профессиона</w:t>
            </w:r>
            <w:r>
              <w:t>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Создавать условия для поддержания интереса учащихся к дополнительному образованию и освоению дополнительных общеобразовательных программ в </w:t>
            </w:r>
            <w:r>
              <w:lastRenderedPageBreak/>
              <w:t>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Обрабатывать персональные данные с соблюдением принципов и</w:t>
            </w:r>
            <w:r>
              <w:t xml:space="preserve"> правил, установленных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Основны</w:t>
            </w:r>
            <w:r>
              <w:t>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Заинтересованные организации, мотивы их взаимодействия с организациями, реализующими дополнительные общеобразовательные программы,</w:t>
            </w:r>
            <w:r>
              <w:t xml:space="preserve">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Техники и приемы вовлечения в деятельно</w:t>
            </w:r>
            <w:r>
              <w:t>сть и поддержания интереса к 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Источники, причины, виды и способы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и(или) взрослых, обработку персональных данных (понятие, порядок работы, меры защиты персональных данных, ответственность </w:t>
            </w:r>
            <w:r>
              <w:t>за нарушение закона о персональных данных)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vMerge/>
            <w:tcBorders>
              <w:top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Другие харак</w:t>
            </w:r>
            <w:r>
              <w:t>теристики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bookmarkStart w:id="19" w:name="sub_333"/>
      <w:r>
        <w:t>3.3.3.Трудовая функция</w:t>
      </w:r>
    </w:p>
    <w:bookmarkEnd w:id="19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4893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C/03.6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Уровень</w:t>
            </w:r>
          </w:p>
          <w:p w:rsidR="00000000" w:rsidRDefault="000E4893">
            <w:pPr>
              <w:pStyle w:val="aff9"/>
              <w:jc w:val="center"/>
            </w:pPr>
            <w:r>
              <w:t>(подуровень)</w:t>
            </w:r>
          </w:p>
          <w:p w:rsidR="00000000" w:rsidRDefault="000E489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9"/>
              <w:jc w:val="center"/>
            </w:pPr>
            <w:r>
              <w:t>6.3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Происхождение</w:t>
            </w:r>
          </w:p>
          <w:p w:rsidR="00000000" w:rsidRDefault="000E489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4"/>
        <w:gridCol w:w="7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Трудовые действия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Планирование и организация совместно с методистом методической работы и повышения квалификации педагогов организации, осущ</w:t>
            </w:r>
            <w:r>
              <w:t>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умения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Ориентироваться в источниках, анализировать и обобщать инф</w:t>
            </w:r>
            <w:r>
              <w:t>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Определять, изуча</w:t>
            </w:r>
            <w:r>
              <w:t xml:space="preserve">ть и анализировать внутренние и внешние (средовые) условия развития организации, реализующей программы дополнительного образования детей и(или) взрослых, в том числе социально-экономические условия деятельности, </w:t>
            </w:r>
            <w:r>
              <w:lastRenderedPageBreak/>
              <w:t>социально-психологические особенности контин</w:t>
            </w:r>
            <w:r>
              <w:t>гента, методическое и кадровое обеспечение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</w:t>
            </w:r>
            <w:r>
              <w:t>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Создавать условия для появления новых творческих объединений, отвечающих интересам детей и(или) взрослых, развития и деятельности детских</w:t>
            </w:r>
            <w:r>
              <w:t xml:space="preserve"> и молодежных общественных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</w:t>
            </w:r>
            <w:r>
              <w:t>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Взаимодействовать с методистом по вопросам планирования и организации методической работы и повышени</w:t>
            </w:r>
            <w:r>
              <w:t>я квалификации педагогов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Необходимые знания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Особенности построения компетентностноориентированного образовательного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</w:t>
            </w:r>
            <w:r>
              <w:t>ия детей и(или) взрослых в частности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Возрастные особенности учащихся, особенности реализации образовательных програм</w:t>
            </w:r>
            <w:r>
              <w:t>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Стадии профессионального развития педагогов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</w:t>
            </w:r>
            <w:r>
              <w:t>тавления предложений по развитию образования руководителям и педагогическому коллективу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9"/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-</w:t>
            </w:r>
          </w:p>
        </w:tc>
      </w:tr>
    </w:tbl>
    <w:p w:rsidR="00000000" w:rsidRDefault="000E4893"/>
    <w:p w:rsidR="00000000" w:rsidRDefault="000E4893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0E4893"/>
    <w:p w:rsidR="00000000" w:rsidRDefault="000E4893">
      <w:bookmarkStart w:id="21" w:name="sub_41"/>
      <w:r>
        <w:t>4.1. Ответственная организация-разработчик</w:t>
      </w:r>
    </w:p>
    <w:bookmarkEnd w:id="21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9"/>
        <w:gridCol w:w="7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1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ФГАУ "Федеральный институт развития образования" (ФГАУ "ФИРО"),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f2"/>
            </w:pPr>
            <w:r>
              <w:t>Директор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Асмолов Александр Григорьевич</w:t>
            </w:r>
          </w:p>
        </w:tc>
      </w:tr>
    </w:tbl>
    <w:p w:rsidR="00000000" w:rsidRDefault="000E4893"/>
    <w:p w:rsidR="00000000" w:rsidRDefault="000E4893">
      <w:bookmarkStart w:id="22" w:name="sub_42"/>
      <w:r>
        <w:t>4.2. Наименования организаций-разработчиков</w:t>
      </w:r>
    </w:p>
    <w:bookmarkEnd w:id="22"/>
    <w:p w:rsidR="00000000" w:rsidRDefault="000E48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9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АНО "Национальное агентство развития квалификаций",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E4893">
            <w:pPr>
              <w:pStyle w:val="afff2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0E4893">
            <w:pPr>
              <w:pStyle w:val="aff9"/>
              <w:jc w:val="center"/>
            </w:pPr>
            <w:r>
              <w:t>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E4893">
            <w:pPr>
              <w:pStyle w:val="afff2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000000" w:rsidRDefault="000E4893"/>
    <w:p w:rsidR="00000000" w:rsidRDefault="000E4893">
      <w:bookmarkStart w:id="23" w:name="sub_1111"/>
      <w:r>
        <w:t xml:space="preserve">*(1)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0E4893">
      <w:bookmarkStart w:id="24" w:name="sub_2222"/>
      <w:bookmarkEnd w:id="23"/>
      <w:r>
        <w:t xml:space="preserve">*(2) </w:t>
      </w:r>
      <w:hyperlink r:id="rId5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</w:t>
      </w:r>
      <w:r>
        <w:t>ьности.</w:t>
      </w:r>
    </w:p>
    <w:p w:rsidR="00000000" w:rsidRDefault="000E4893">
      <w:bookmarkStart w:id="25" w:name="sub_3333"/>
      <w:bookmarkEnd w:id="24"/>
      <w:r>
        <w:t xml:space="preserve">*(3)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</w:t>
      </w:r>
      <w:r>
        <w:lastRenderedPageBreak/>
        <w:t>социально-педагогической.</w:t>
      </w:r>
    </w:p>
    <w:p w:rsidR="00000000" w:rsidRDefault="000E4893">
      <w:bookmarkStart w:id="26" w:name="sub_4444"/>
      <w:bookmarkEnd w:id="25"/>
      <w:r>
        <w:t>*(4) Трудовая функция А/03.6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000000" w:rsidRDefault="000E4893">
      <w:bookmarkStart w:id="27" w:name="sub_5555"/>
      <w:bookmarkEnd w:id="26"/>
      <w:r>
        <w:t>*(5) Старши</w:t>
      </w:r>
      <w:r>
        <w:t>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В "Организационно-методическое обеспечение реализации допол</w:t>
      </w:r>
      <w:r>
        <w:t>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000000" w:rsidRDefault="000E4893">
      <w:bookmarkStart w:id="28" w:name="sub_6666"/>
      <w:bookmarkEnd w:id="27"/>
      <w:r>
        <w:t>*(6) Наименование должности используется при реализации д</w:t>
      </w:r>
      <w:r>
        <w:t>ополнительных предпрофессиональных образовательных программ в области физической культуры и спорта.</w:t>
      </w:r>
    </w:p>
    <w:p w:rsidR="00000000" w:rsidRDefault="000E4893">
      <w:bookmarkStart w:id="29" w:name="sub_7777"/>
      <w:bookmarkEnd w:id="28"/>
      <w:r>
        <w:t>*(7) Старший тренер-преподаватель дополнительно выполняет функции, обеспечивающие координацию деятельности тренеров-преподавателей, оказывае</w:t>
      </w:r>
      <w:r>
        <w:t>т им методическую помощь, описанные в обобщенных трудовых функциях В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</w:t>
      </w:r>
      <w:r>
        <w:t>ых программ" настоящего профессионального стандарта.</w:t>
      </w:r>
    </w:p>
    <w:p w:rsidR="00000000" w:rsidRDefault="000E4893">
      <w:bookmarkStart w:id="30" w:name="sub_8888"/>
      <w:bookmarkEnd w:id="29"/>
      <w:r>
        <w:t>*(8)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000000" w:rsidRDefault="000E4893">
      <w:bookmarkStart w:id="31" w:name="sub_9999"/>
      <w:bookmarkEnd w:id="30"/>
      <w:r>
        <w:t xml:space="preserve">*(9) </w:t>
      </w:r>
      <w:hyperlink r:id="rId51" w:history="1">
        <w:r>
          <w:rPr>
            <w:rStyle w:val="a4"/>
          </w:rPr>
          <w:t>Статьи 331</w:t>
        </w:r>
      </w:hyperlink>
      <w:r>
        <w:t xml:space="preserve">, </w:t>
      </w:r>
      <w:hyperlink r:id="rId52" w:history="1">
        <w:r>
          <w:rPr>
            <w:rStyle w:val="a4"/>
          </w:rPr>
          <w:t>351.1</w:t>
        </w:r>
      </w:hyperlink>
      <w:r>
        <w:t xml:space="preserve"> Трудового кодекса Российской Федерации от 30 декабря 2001 г. N 197-ФЗ (Собрание законодательства Российской Федерации, 2</w:t>
      </w:r>
      <w:r>
        <w:t>002, N 1, ст. 308, 2010, N 52, ст. 7002, 2013, N 27, ст. 3477, 2014, N 52, ст. 7554, 2015, N 1, ст.42).</w:t>
      </w:r>
    </w:p>
    <w:p w:rsidR="00000000" w:rsidRDefault="000E4893">
      <w:bookmarkStart w:id="32" w:name="sub_1010"/>
      <w:bookmarkEnd w:id="31"/>
      <w:r>
        <w:t xml:space="preserve">*(10) </w:t>
      </w:r>
      <w:hyperlink r:id="rId5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</w:t>
      </w:r>
      <w:r>
        <w:t>2н "Об утверждении перечней вредных и(или)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</w:t>
      </w:r>
      <w:r>
        <w:t>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</w:t>
      </w:r>
      <w:r>
        <w:t xml:space="preserve">ми Минздрава России </w:t>
      </w:r>
      <w:hyperlink r:id="rId54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55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35848); </w:t>
      </w:r>
      <w:hyperlink r:id="rId56" w:history="1">
        <w:r>
          <w:rPr>
            <w:rStyle w:val="a4"/>
          </w:rPr>
          <w:t>статья 48</w:t>
        </w:r>
      </w:hyperlink>
      <w:r>
        <w:t xml:space="preserve"> Федерального закона от 29 декабря 2012 г. N 273-ФЗ "Об образо</w:t>
      </w:r>
      <w:r>
        <w:t xml:space="preserve">вании в Российской Федерации" (Собрание законодательства Российской Федерации, 2012, N 53, ст. 7598); </w:t>
      </w:r>
      <w:hyperlink r:id="rId57" w:history="1">
        <w:r>
          <w:rPr>
            <w:rStyle w:val="a4"/>
          </w:rPr>
          <w:t>статьи 69</w:t>
        </w:r>
      </w:hyperlink>
      <w:r>
        <w:t xml:space="preserve">, </w:t>
      </w:r>
      <w:hyperlink r:id="rId58" w:history="1">
        <w:r>
          <w:rPr>
            <w:rStyle w:val="a4"/>
          </w:rPr>
          <w:t>2</w:t>
        </w:r>
        <w:r>
          <w:rPr>
            <w:rStyle w:val="a4"/>
          </w:rPr>
          <w:t>13</w:t>
        </w:r>
      </w:hyperlink>
      <w:r>
        <w:t xml:space="preserve"> Трудового кодекса Российской Федерации от 30 декабря 2001 г. N 197-ФЗ (Собрание законодательства Российской Федерации, 2002, N 1, ст. 3; 2004, N 35, ст. 3607; 2006, N 27, ст. 2878; 2008, N 30, ст. 3616; 2011, N 49, ст. 7031; 2013, N 48, ст. 6165, N 5</w:t>
      </w:r>
      <w:r>
        <w:t>2, ст. 6986).</w:t>
      </w:r>
    </w:p>
    <w:p w:rsidR="00000000" w:rsidRDefault="000E4893">
      <w:bookmarkStart w:id="33" w:name="sub_1011"/>
      <w:bookmarkEnd w:id="32"/>
      <w:r>
        <w:t xml:space="preserve">*(11) </w:t>
      </w:r>
      <w:hyperlink r:id="rId59" w:history="1">
        <w:r>
          <w:rPr>
            <w:rStyle w:val="a4"/>
          </w:rPr>
          <w:t>Статья 48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</w:t>
      </w:r>
      <w:r>
        <w:lastRenderedPageBreak/>
        <w:t>Федерации</w:t>
      </w:r>
      <w:r>
        <w:t>, 2012, N 53, ст. 7598).</w:t>
      </w:r>
    </w:p>
    <w:p w:rsidR="00000000" w:rsidRDefault="000E4893">
      <w:bookmarkStart w:id="34" w:name="sub_1012"/>
      <w:bookmarkEnd w:id="33"/>
      <w:r>
        <w:t xml:space="preserve">*(12) </w:t>
      </w:r>
      <w:hyperlink r:id="rId60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0E4893">
      <w:bookmarkStart w:id="35" w:name="sub_1013"/>
      <w:bookmarkEnd w:id="34"/>
      <w:r>
        <w:t xml:space="preserve">*(13) </w:t>
      </w:r>
      <w:hyperlink r:id="rId61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0E4893">
      <w:bookmarkStart w:id="36" w:name="sub_1014"/>
      <w:bookmarkEnd w:id="35"/>
      <w:r>
        <w:t xml:space="preserve">*(14)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спец</w:t>
      </w:r>
      <w:r>
        <w:t>иальностей по образованию.</w:t>
      </w:r>
    </w:p>
    <w:bookmarkEnd w:id="36"/>
    <w:p w:rsidR="00000000" w:rsidRDefault="000E4893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893"/>
    <w:rsid w:val="000E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.garant.ru/document?id=55628324&amp;sub=0" TargetMode="External"/><Relationship Id="rId18" Type="http://schemas.openxmlformats.org/officeDocument/2006/relationships/hyperlink" Target="http://www.internet.garant.ru/document?id=70868844&amp;sub=0" TargetMode="External"/><Relationship Id="rId26" Type="http://schemas.openxmlformats.org/officeDocument/2006/relationships/hyperlink" Target="http://www.internet.garant.ru/document?id=99499&amp;sub=1302" TargetMode="External"/><Relationship Id="rId39" Type="http://schemas.openxmlformats.org/officeDocument/2006/relationships/hyperlink" Target="http://www.internet.garant.ru/document?id=1448770&amp;sub=24089" TargetMode="External"/><Relationship Id="rId21" Type="http://schemas.openxmlformats.org/officeDocument/2006/relationships/hyperlink" Target="http://www.internet.garant.ru/document?id=70868844&amp;sub=0" TargetMode="External"/><Relationship Id="rId34" Type="http://schemas.openxmlformats.org/officeDocument/2006/relationships/hyperlink" Target="http://www.internet.garant.ru/document?id=99499&amp;sub=0" TargetMode="External"/><Relationship Id="rId42" Type="http://schemas.openxmlformats.org/officeDocument/2006/relationships/hyperlink" Target="http://www.internet.garant.ru/document?id=70868844&amp;sub=0" TargetMode="External"/><Relationship Id="rId47" Type="http://schemas.openxmlformats.org/officeDocument/2006/relationships/hyperlink" Target="http://www.internet.garant.ru/document?id=86755&amp;sub=0" TargetMode="External"/><Relationship Id="rId50" Type="http://schemas.openxmlformats.org/officeDocument/2006/relationships/hyperlink" Target="http://www.internet.garant.ru/document?id=70550726&amp;sub=0" TargetMode="External"/><Relationship Id="rId55" Type="http://schemas.openxmlformats.org/officeDocument/2006/relationships/hyperlink" Target="http://www.internet.garant.ru/document?id=70760676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internet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.garant.ru/document?id=70868844&amp;sub=12357" TargetMode="External"/><Relationship Id="rId20" Type="http://schemas.openxmlformats.org/officeDocument/2006/relationships/hyperlink" Target="http://www.internet.garant.ru/document?id=70550726&amp;sub=0" TargetMode="External"/><Relationship Id="rId29" Type="http://schemas.openxmlformats.org/officeDocument/2006/relationships/hyperlink" Target="http://www.internet.garant.ru/document?id=1448770&amp;sub=27168" TargetMode="External"/><Relationship Id="rId41" Type="http://schemas.openxmlformats.org/officeDocument/2006/relationships/hyperlink" Target="http://www.internet.garant.ru/document?id=86755&amp;sub=50710" TargetMode="External"/><Relationship Id="rId54" Type="http://schemas.openxmlformats.org/officeDocument/2006/relationships/hyperlink" Target="http://www.internet.garant.ru/document?id=70310156&amp;sub=0" TargetMode="External"/><Relationship Id="rId62" Type="http://schemas.openxmlformats.org/officeDocument/2006/relationships/hyperlink" Target="http://www.internet.garant.ru/document?id=867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70204190&amp;sub=0" TargetMode="External"/><Relationship Id="rId11" Type="http://schemas.openxmlformats.org/officeDocument/2006/relationships/hyperlink" Target="http://www.internet.garant.ru/document?id=55628315&amp;sub=0" TargetMode="External"/><Relationship Id="rId24" Type="http://schemas.openxmlformats.org/officeDocument/2006/relationships/hyperlink" Target="http://www.internet.garant.ru/document?id=99499&amp;sub=1310" TargetMode="External"/><Relationship Id="rId32" Type="http://schemas.openxmlformats.org/officeDocument/2006/relationships/hyperlink" Target="http://www.internet.garant.ru/document?id=70868844&amp;sub=0" TargetMode="External"/><Relationship Id="rId37" Type="http://schemas.openxmlformats.org/officeDocument/2006/relationships/hyperlink" Target="http://www.internet.garant.ru/document?id=1448770&amp;sub=24080" TargetMode="External"/><Relationship Id="rId40" Type="http://schemas.openxmlformats.org/officeDocument/2006/relationships/hyperlink" Target="http://www.internet.garant.ru/document?id=86755&amp;sub=0" TargetMode="External"/><Relationship Id="rId45" Type="http://schemas.openxmlformats.org/officeDocument/2006/relationships/hyperlink" Target="http://www.internet.garant.ru/document?id=1448770&amp;sub=0" TargetMode="External"/><Relationship Id="rId53" Type="http://schemas.openxmlformats.org/officeDocument/2006/relationships/hyperlink" Target="http://www.internet.garant.ru/document?id=12091202&amp;sub=0" TargetMode="External"/><Relationship Id="rId58" Type="http://schemas.openxmlformats.org/officeDocument/2006/relationships/hyperlink" Target="http://www.internet.garant.ru/document?id=12025268&amp;sub=213" TargetMode="External"/><Relationship Id="rId5" Type="http://schemas.openxmlformats.org/officeDocument/2006/relationships/hyperlink" Target="http://www.internet.garant.ru/document?id=70204190&amp;sub=1016" TargetMode="External"/><Relationship Id="rId15" Type="http://schemas.openxmlformats.org/officeDocument/2006/relationships/hyperlink" Target="http://www.internet.garant.ru/document?id=70868844&amp;sub=12351" TargetMode="External"/><Relationship Id="rId23" Type="http://schemas.openxmlformats.org/officeDocument/2006/relationships/hyperlink" Target="http://www.internet.garant.ru/document?id=80422&amp;sub=0" TargetMode="External"/><Relationship Id="rId28" Type="http://schemas.openxmlformats.org/officeDocument/2006/relationships/hyperlink" Target="http://www.internet.garant.ru/document?id=1448770&amp;sub=25478" TargetMode="External"/><Relationship Id="rId36" Type="http://schemas.openxmlformats.org/officeDocument/2006/relationships/hyperlink" Target="http://www.internet.garant.ru/document?id=1448770&amp;sub=0" TargetMode="External"/><Relationship Id="rId49" Type="http://schemas.openxmlformats.org/officeDocument/2006/relationships/hyperlink" Target="http://www.internet.garant.ru/document?id=70868844&amp;sub=0" TargetMode="External"/><Relationship Id="rId57" Type="http://schemas.openxmlformats.org/officeDocument/2006/relationships/hyperlink" Target="http://www.internet.garant.ru/document?id=12025268&amp;sub=69" TargetMode="External"/><Relationship Id="rId61" Type="http://schemas.openxmlformats.org/officeDocument/2006/relationships/hyperlink" Target="http://www.internet.garant.ru/document?id=1448770&amp;sub=0" TargetMode="External"/><Relationship Id="rId10" Type="http://schemas.openxmlformats.org/officeDocument/2006/relationships/hyperlink" Target="http://www.internet.garant.ru/document?id=55628327&amp;sub=0" TargetMode="External"/><Relationship Id="rId19" Type="http://schemas.openxmlformats.org/officeDocument/2006/relationships/hyperlink" Target="http://www.internet.garant.ru/document?id=70550726&amp;sub=8541" TargetMode="External"/><Relationship Id="rId31" Type="http://schemas.openxmlformats.org/officeDocument/2006/relationships/hyperlink" Target="http://www.internet.garant.ru/document?id=86755&amp;sub=50710" TargetMode="External"/><Relationship Id="rId44" Type="http://schemas.openxmlformats.org/officeDocument/2006/relationships/hyperlink" Target="http://www.internet.garant.ru/document?id=80422&amp;sub=0" TargetMode="External"/><Relationship Id="rId52" Type="http://schemas.openxmlformats.org/officeDocument/2006/relationships/hyperlink" Target="http://www.internet.garant.ru/document?id=12025268&amp;sub=3511" TargetMode="External"/><Relationship Id="rId60" Type="http://schemas.openxmlformats.org/officeDocument/2006/relationships/hyperlink" Target="http://www.internet.garant.ru/document?id=80422&amp;sub=0" TargetMode="External"/><Relationship Id="rId4" Type="http://schemas.openxmlformats.org/officeDocument/2006/relationships/hyperlink" Target="http://www.internet.garant.ru/document?id=71102914&amp;sub=0" TargetMode="External"/><Relationship Id="rId9" Type="http://schemas.openxmlformats.org/officeDocument/2006/relationships/hyperlink" Target="http://www.internet.garant.ru/document?id=55628328&amp;sub=0" TargetMode="External"/><Relationship Id="rId14" Type="http://schemas.openxmlformats.org/officeDocument/2006/relationships/hyperlink" Target="http://www.internet.garant.ru/document?id=55628314&amp;sub=0" TargetMode="External"/><Relationship Id="rId22" Type="http://schemas.openxmlformats.org/officeDocument/2006/relationships/hyperlink" Target="http://www.internet.garant.ru/document?id=70868844&amp;sub=12357" TargetMode="External"/><Relationship Id="rId27" Type="http://schemas.openxmlformats.org/officeDocument/2006/relationships/hyperlink" Target="http://www.internet.garant.ru/document?id=1448770&amp;sub=0" TargetMode="External"/><Relationship Id="rId30" Type="http://schemas.openxmlformats.org/officeDocument/2006/relationships/hyperlink" Target="http://www.internet.garant.ru/document?id=86755&amp;sub=0" TargetMode="External"/><Relationship Id="rId35" Type="http://schemas.openxmlformats.org/officeDocument/2006/relationships/hyperlink" Target="http://www.internet.garant.ru/document?id=99499&amp;sub=1315" TargetMode="External"/><Relationship Id="rId43" Type="http://schemas.openxmlformats.org/officeDocument/2006/relationships/hyperlink" Target="http://www.internet.garant.ru/document?id=70868844&amp;sub=12357" TargetMode="External"/><Relationship Id="rId48" Type="http://schemas.openxmlformats.org/officeDocument/2006/relationships/hyperlink" Target="http://www.internet.garant.ru/document?id=86755&amp;sub=50710" TargetMode="External"/><Relationship Id="rId56" Type="http://schemas.openxmlformats.org/officeDocument/2006/relationships/hyperlink" Target="http://www.internet.garant.ru/document?id=70191362&amp;sub=4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internet.garant.ru/document?id=55628326&amp;sub=0" TargetMode="External"/><Relationship Id="rId51" Type="http://schemas.openxmlformats.org/officeDocument/2006/relationships/hyperlink" Target="http://www.internet.garant.ru/document?id=12025268&amp;sub=3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ternet.garant.ru/document?id=55628325&amp;sub=0" TargetMode="External"/><Relationship Id="rId17" Type="http://schemas.openxmlformats.org/officeDocument/2006/relationships/hyperlink" Target="http://www.internet.garant.ru/document?id=70868844&amp;sub=0" TargetMode="External"/><Relationship Id="rId25" Type="http://schemas.openxmlformats.org/officeDocument/2006/relationships/hyperlink" Target="http://www.internet.garant.ru/document?id=99499&amp;sub=1319" TargetMode="External"/><Relationship Id="rId33" Type="http://schemas.openxmlformats.org/officeDocument/2006/relationships/hyperlink" Target="http://www.internet.garant.ru/document?id=70868844&amp;sub=12351" TargetMode="External"/><Relationship Id="rId38" Type="http://schemas.openxmlformats.org/officeDocument/2006/relationships/hyperlink" Target="http://www.internet.garant.ru/document?id=1448770&amp;sub=24086" TargetMode="External"/><Relationship Id="rId46" Type="http://schemas.openxmlformats.org/officeDocument/2006/relationships/hyperlink" Target="http://www.internet.garant.ru/document?id=1448770&amp;sub=25481" TargetMode="External"/><Relationship Id="rId59" Type="http://schemas.openxmlformats.org/officeDocument/2006/relationships/hyperlink" Target="http://www.internet.garant.ru/document?id=70191362&amp;sub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7248</Words>
  <Characters>66263</Characters>
  <Application>Microsoft Office Word</Application>
  <DocSecurity>0</DocSecurity>
  <Lines>552</Lines>
  <Paragraphs>146</Paragraphs>
  <ScaleCrop>false</ScaleCrop>
  <Company>НПП "Гарант-Сервис"</Company>
  <LinksUpToDate>false</LinksUpToDate>
  <CharactersWithSpaces>73365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2</cp:revision>
  <dcterms:created xsi:type="dcterms:W3CDTF">2017-03-02T12:31:00Z</dcterms:created>
  <dcterms:modified xsi:type="dcterms:W3CDTF">2017-03-02T12:31:00Z</dcterms:modified>
</cp:coreProperties>
</file>